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B3C" w:rsidRDefault="00F93DAB" w:rsidP="00C17CA5">
      <w:pPr>
        <w:spacing w:after="0" w:line="240" w:lineRule="auto"/>
        <w:rPr>
          <w:rFonts w:ascii="Times New Roman" w:hAnsi="Times New Roman" w:cs="Times New Roman"/>
          <w:lang w:val="lt-LT"/>
        </w:rPr>
      </w:pPr>
      <w:bookmarkStart w:id="0" w:name="_GoBack"/>
      <w:bookmarkEnd w:id="0"/>
      <w:r w:rsidRPr="00F93DAB">
        <w:rPr>
          <w:rFonts w:ascii="Times New Roman" w:hAnsi="Times New Roman" w:cs="Times New Roman"/>
        </w:rPr>
        <w:t>STERYLAB</w:t>
      </w:r>
      <w:r>
        <w:rPr>
          <w:rFonts w:ascii="Times New Roman" w:hAnsi="Times New Roman" w:cs="Times New Roman"/>
        </w:rPr>
        <w:t xml:space="preserve"> PRODUKTŲ ASORTIMENTAS</w:t>
      </w:r>
      <w:r>
        <w:rPr>
          <w:rFonts w:ascii="Times New Roman" w:hAnsi="Times New Roman" w:cs="Times New Roman"/>
          <w:lang w:val="lt-LT"/>
        </w:rPr>
        <w:t>:</w:t>
      </w:r>
    </w:p>
    <w:p w:rsidR="00F93DAB" w:rsidRDefault="00F93DAB" w:rsidP="00C17CA5">
      <w:pPr>
        <w:spacing w:after="0" w:line="240" w:lineRule="auto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Biopsijos ir lokalizavimo adatos</w:t>
      </w:r>
    </w:p>
    <w:p w:rsidR="00F93DAB" w:rsidRDefault="00C17CA5" w:rsidP="00C17CA5">
      <w:pPr>
        <w:spacing w:after="0" w:line="240" w:lineRule="auto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Produktai ginekologijai</w:t>
      </w:r>
    </w:p>
    <w:p w:rsidR="00C17CA5" w:rsidRDefault="00C17CA5" w:rsidP="00C17CA5">
      <w:pPr>
        <w:spacing w:after="0" w:line="240" w:lineRule="auto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Nukenksminimo kilimėliai operacinėms</w:t>
      </w:r>
    </w:p>
    <w:p w:rsidR="00C17CA5" w:rsidRDefault="00C17CA5">
      <w:pPr>
        <w:rPr>
          <w:rFonts w:ascii="Times New Roman" w:hAnsi="Times New Roman" w:cs="Times New Roman"/>
          <w:lang w:val="lt-LT"/>
        </w:rPr>
      </w:pPr>
    </w:p>
    <w:p w:rsidR="00232177" w:rsidRDefault="00232177">
      <w:pPr>
        <w:rPr>
          <w:rFonts w:ascii="Times New Roman" w:hAnsi="Times New Roman" w:cs="Times New Roman"/>
          <w:lang w:val="lt-LT"/>
        </w:rPr>
      </w:pPr>
    </w:p>
    <w:p w:rsidR="00C17CA5" w:rsidRPr="00A53844" w:rsidRDefault="00C17CA5">
      <w:pPr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A53844">
        <w:rPr>
          <w:rFonts w:ascii="Times New Roman" w:hAnsi="Times New Roman" w:cs="Times New Roman"/>
          <w:b/>
          <w:sz w:val="24"/>
          <w:szCs w:val="24"/>
          <w:lang w:val="lt-LT"/>
        </w:rPr>
        <w:t xml:space="preserve">Vienkartinė </w:t>
      </w:r>
      <w:r w:rsidR="00462DBD">
        <w:rPr>
          <w:rFonts w:ascii="Times New Roman" w:hAnsi="Times New Roman" w:cs="Times New Roman"/>
          <w:b/>
          <w:sz w:val="24"/>
          <w:szCs w:val="24"/>
          <w:lang w:val="lt-LT"/>
        </w:rPr>
        <w:t>„</w:t>
      </w:r>
      <w:r w:rsidRPr="00A53844">
        <w:rPr>
          <w:rFonts w:ascii="Times New Roman" w:hAnsi="Times New Roman" w:cs="Times New Roman"/>
          <w:b/>
          <w:sz w:val="24"/>
          <w:szCs w:val="24"/>
          <w:lang w:val="lt-LT"/>
        </w:rPr>
        <w:t>chiba</w:t>
      </w:r>
      <w:r w:rsidR="00462DBD">
        <w:rPr>
          <w:rFonts w:ascii="Times New Roman" w:hAnsi="Times New Roman" w:cs="Times New Roman"/>
          <w:b/>
          <w:sz w:val="24"/>
          <w:szCs w:val="24"/>
          <w:lang w:val="lt-LT"/>
        </w:rPr>
        <w:t>“</w:t>
      </w:r>
      <w:r w:rsidRPr="00A53844">
        <w:rPr>
          <w:rFonts w:ascii="Times New Roman" w:hAnsi="Times New Roman" w:cs="Times New Roman"/>
          <w:b/>
          <w:sz w:val="24"/>
          <w:szCs w:val="24"/>
          <w:lang w:val="lt-LT"/>
        </w:rPr>
        <w:t xml:space="preserve"> tipo </w:t>
      </w:r>
      <w:r w:rsidR="008E6156" w:rsidRPr="00A53844">
        <w:rPr>
          <w:rFonts w:ascii="Times New Roman" w:hAnsi="Times New Roman" w:cs="Times New Roman"/>
          <w:b/>
          <w:sz w:val="24"/>
          <w:szCs w:val="24"/>
          <w:lang w:val="lt-LT"/>
        </w:rPr>
        <w:t>citologinės biopsijos adat</w:t>
      </w:r>
      <w:r w:rsidR="00493F55">
        <w:rPr>
          <w:rFonts w:ascii="Times New Roman" w:hAnsi="Times New Roman" w:cs="Times New Roman"/>
          <w:b/>
          <w:sz w:val="24"/>
          <w:szCs w:val="24"/>
          <w:lang w:val="lt-LT"/>
        </w:rPr>
        <w:t>a</w:t>
      </w:r>
    </w:p>
    <w:p w:rsidR="008E6156" w:rsidRDefault="008E6156">
      <w:pPr>
        <w:rPr>
          <w:rFonts w:ascii="Times New Roman" w:hAnsi="Times New Roman" w:cs="Times New Roman"/>
          <w:b/>
          <w:sz w:val="28"/>
          <w:szCs w:val="28"/>
          <w:lang w:val="lt-LT"/>
        </w:rPr>
      </w:pPr>
      <w:r w:rsidRPr="008E6156">
        <w:rPr>
          <w:rFonts w:ascii="Times New Roman" w:hAnsi="Times New Roman" w:cs="Times New Roman"/>
          <w:b/>
          <w:sz w:val="28"/>
          <w:szCs w:val="28"/>
          <w:lang w:val="lt-LT"/>
        </w:rPr>
        <w:t>COMPLETECHIBA®</w:t>
      </w:r>
    </w:p>
    <w:p w:rsidR="008E6156" w:rsidRDefault="004A78FB" w:rsidP="004A78F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lt-LT"/>
        </w:rPr>
      </w:pPr>
      <w:r w:rsidRPr="004A78FB">
        <w:rPr>
          <w:rFonts w:ascii="Times New Roman" w:hAnsi="Times New Roman" w:cs="Times New Roman"/>
          <w:sz w:val="24"/>
          <w:szCs w:val="24"/>
          <w:lang w:val="lt-LT"/>
        </w:rPr>
        <w:t>Betrauminis Quincke nuožambi</w:t>
      </w:r>
      <w:r w:rsidR="00493BE5">
        <w:rPr>
          <w:rFonts w:ascii="Times New Roman" w:hAnsi="Times New Roman" w:cs="Times New Roman"/>
          <w:sz w:val="24"/>
          <w:szCs w:val="24"/>
          <w:lang w:val="lt-LT"/>
        </w:rPr>
        <w:t>o adatos galiukas</w:t>
      </w:r>
      <w:r w:rsidRPr="004A78FB">
        <w:rPr>
          <w:rFonts w:ascii="Times New Roman" w:hAnsi="Times New Roman" w:cs="Times New Roman"/>
          <w:sz w:val="24"/>
          <w:szCs w:val="24"/>
          <w:lang w:val="lt-LT"/>
        </w:rPr>
        <w:t xml:space="preserve"> (H.Quincke)</w:t>
      </w:r>
    </w:p>
    <w:p w:rsidR="002461E1" w:rsidRDefault="002461E1" w:rsidP="002461E1">
      <w:pPr>
        <w:pStyle w:val="ListParagraph"/>
        <w:rPr>
          <w:rFonts w:ascii="Times New Roman" w:hAnsi="Times New Roman" w:cs="Times New Roman"/>
          <w:sz w:val="24"/>
          <w:szCs w:val="24"/>
          <w:lang w:val="lt-LT"/>
        </w:rPr>
      </w:pPr>
    </w:p>
    <w:p w:rsidR="004A78FB" w:rsidRDefault="004A78FB" w:rsidP="004A78F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Concorrenza – standartinė sienelė, CompleteChiba </w:t>
      </w:r>
      <w:r w:rsidR="008433E5">
        <w:rPr>
          <w:rFonts w:ascii="Times New Roman" w:hAnsi="Times New Roman" w:cs="Times New Roman"/>
          <w:sz w:val="24"/>
          <w:szCs w:val="24"/>
          <w:lang w:val="lt-LT"/>
        </w:rPr>
        <w:t>–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8433E5">
        <w:rPr>
          <w:rFonts w:ascii="Times New Roman" w:hAnsi="Times New Roman" w:cs="Times New Roman"/>
          <w:sz w:val="24"/>
          <w:szCs w:val="24"/>
          <w:lang w:val="lt-LT"/>
        </w:rPr>
        <w:t>ypatingai plona sienelė</w:t>
      </w:r>
    </w:p>
    <w:p w:rsidR="002461E1" w:rsidRDefault="002461E1" w:rsidP="002461E1">
      <w:pPr>
        <w:pStyle w:val="ListParagraph"/>
        <w:rPr>
          <w:rFonts w:ascii="Times New Roman" w:hAnsi="Times New Roman" w:cs="Times New Roman"/>
          <w:sz w:val="24"/>
          <w:szCs w:val="24"/>
          <w:lang w:val="lt-LT"/>
        </w:rPr>
      </w:pPr>
    </w:p>
    <w:p w:rsidR="004A78FB" w:rsidRDefault="009106E5" w:rsidP="004A78F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Koduotas spalvotas antgalis</w:t>
      </w:r>
    </w:p>
    <w:p w:rsidR="009106E5" w:rsidRDefault="009106E5" w:rsidP="004A78F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Dvigubai didina</w:t>
      </w:r>
      <w:r w:rsidR="007D2AAD">
        <w:rPr>
          <w:rFonts w:ascii="Times New Roman" w:hAnsi="Times New Roman" w:cs="Times New Roman"/>
          <w:sz w:val="24"/>
          <w:szCs w:val="24"/>
          <w:lang w:val="lt-LT"/>
        </w:rPr>
        <w:t>ntis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stiklas</w:t>
      </w:r>
    </w:p>
    <w:p w:rsidR="009106E5" w:rsidRDefault="003E50BC" w:rsidP="004A78F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Suderinimo dantis adatos įstatymui</w:t>
      </w:r>
    </w:p>
    <w:p w:rsidR="003E50BC" w:rsidRDefault="002461E1" w:rsidP="004A78F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Centimetrų ženklinimas</w:t>
      </w:r>
    </w:p>
    <w:p w:rsidR="002461E1" w:rsidRDefault="002461E1" w:rsidP="004A78F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Gylį apribojantis įtaisas</w:t>
      </w:r>
    </w:p>
    <w:p w:rsidR="00493BE5" w:rsidRDefault="00493BE5" w:rsidP="00493BE5">
      <w:pPr>
        <w:pStyle w:val="ListParagraph"/>
        <w:rPr>
          <w:rFonts w:ascii="Times New Roman" w:hAnsi="Times New Roman" w:cs="Times New Roman"/>
          <w:sz w:val="24"/>
          <w:szCs w:val="24"/>
          <w:lang w:val="lt-LT"/>
        </w:rPr>
      </w:pPr>
    </w:p>
    <w:p w:rsidR="00693069" w:rsidRDefault="00493BE5" w:rsidP="00493BE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COMPLETE CHIBA</w:t>
      </w:r>
      <w:r w:rsidRPr="008E6156">
        <w:rPr>
          <w:rFonts w:ascii="Times New Roman" w:hAnsi="Times New Roman" w:cs="Times New Roman"/>
          <w:b/>
          <w:sz w:val="28"/>
          <w:szCs w:val="28"/>
          <w:lang w:val="lt-LT"/>
        </w:rPr>
        <w:t>®</w:t>
      </w:r>
      <w:r>
        <w:rPr>
          <w:rFonts w:ascii="Times New Roman" w:hAnsi="Times New Roman" w:cs="Times New Roman"/>
          <w:b/>
          <w:sz w:val="28"/>
          <w:szCs w:val="28"/>
          <w:lang w:val="lt-LT"/>
        </w:rPr>
        <w:t xml:space="preserve">  </w:t>
      </w:r>
      <w:r w:rsidRPr="00493BE5">
        <w:rPr>
          <w:rFonts w:ascii="Times New Roman" w:hAnsi="Times New Roman" w:cs="Times New Roman"/>
          <w:sz w:val="24"/>
          <w:szCs w:val="24"/>
          <w:lang w:val="lt-LT"/>
        </w:rPr>
        <w:t>yr</w:t>
      </w:r>
      <w:r>
        <w:rPr>
          <w:rFonts w:ascii="Times New Roman" w:hAnsi="Times New Roman" w:cs="Times New Roman"/>
          <w:sz w:val="24"/>
          <w:szCs w:val="24"/>
          <w:lang w:val="lt-LT"/>
        </w:rPr>
        <w:t>a chiba tipo biopsijos adata sukurta ir pagaminta STERYLAB</w:t>
      </w:r>
      <w:r w:rsidR="007D2AAD">
        <w:rPr>
          <w:rFonts w:ascii="Times New Roman" w:hAnsi="Times New Roman" w:cs="Times New Roman"/>
          <w:sz w:val="24"/>
          <w:szCs w:val="24"/>
          <w:lang w:val="lt-LT"/>
        </w:rPr>
        <w:t>,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laikantis aukštos kokybės standartų.</w:t>
      </w:r>
    </w:p>
    <w:p w:rsidR="00493BE5" w:rsidRDefault="00493BE5" w:rsidP="00493BE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93069" w:rsidRPr="004A78FB">
        <w:rPr>
          <w:rFonts w:ascii="Times New Roman" w:hAnsi="Times New Roman" w:cs="Times New Roman"/>
          <w:sz w:val="24"/>
          <w:szCs w:val="24"/>
          <w:lang w:val="lt-LT"/>
        </w:rPr>
        <w:t>Quincke nuožambi</w:t>
      </w:r>
      <w:r w:rsidR="00693069">
        <w:rPr>
          <w:rFonts w:ascii="Times New Roman" w:hAnsi="Times New Roman" w:cs="Times New Roman"/>
          <w:sz w:val="24"/>
          <w:szCs w:val="24"/>
          <w:lang w:val="lt-LT"/>
        </w:rPr>
        <w:t>o adatos galiukas palengvina ir sušvelnina prasiskverbimą.</w:t>
      </w:r>
    </w:p>
    <w:p w:rsidR="00693069" w:rsidRDefault="005477FD" w:rsidP="00493BE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Ypa</w:t>
      </w:r>
      <w:r w:rsidR="0087611A">
        <w:rPr>
          <w:rFonts w:ascii="Times New Roman" w:hAnsi="Times New Roman" w:cs="Times New Roman"/>
          <w:sz w:val="24"/>
          <w:szCs w:val="24"/>
          <w:lang w:val="lt-LT"/>
        </w:rPr>
        <w:t>č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plonasienė kaniulė leidžia gausesnį pavyzdžio paėmimą. </w:t>
      </w:r>
    </w:p>
    <w:p w:rsidR="005477FD" w:rsidRDefault="005477FD" w:rsidP="00493BE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Adata yra pagaminta iš aukštos kokybės </w:t>
      </w:r>
      <w:r w:rsidR="001B4120">
        <w:rPr>
          <w:rFonts w:ascii="Times New Roman" w:hAnsi="Times New Roman" w:cs="Times New Roman"/>
          <w:sz w:val="24"/>
          <w:szCs w:val="24"/>
          <w:lang w:val="lt-LT"/>
        </w:rPr>
        <w:t xml:space="preserve">padidinto kietumo </w:t>
      </w:r>
      <w:r>
        <w:rPr>
          <w:rFonts w:ascii="Times New Roman" w:hAnsi="Times New Roman" w:cs="Times New Roman"/>
          <w:sz w:val="24"/>
          <w:szCs w:val="24"/>
          <w:lang w:val="lt-LT"/>
        </w:rPr>
        <w:t>nerūdijančio plieno</w:t>
      </w:r>
      <w:r w:rsidR="001B4120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:rsidR="001B4120" w:rsidRDefault="001B4120" w:rsidP="00493BE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Lengvai nuskaitomas centimetrų ženklinimas ir paslankus </w:t>
      </w:r>
      <w:r w:rsidR="00744011">
        <w:rPr>
          <w:rFonts w:ascii="Times New Roman" w:hAnsi="Times New Roman" w:cs="Times New Roman"/>
          <w:sz w:val="24"/>
          <w:szCs w:val="24"/>
          <w:lang w:val="lt-LT"/>
        </w:rPr>
        <w:t xml:space="preserve">stabdiklis </w:t>
      </w:r>
      <w:r>
        <w:rPr>
          <w:rFonts w:ascii="Times New Roman" w:hAnsi="Times New Roman" w:cs="Times New Roman"/>
          <w:sz w:val="24"/>
          <w:szCs w:val="24"/>
          <w:lang w:val="lt-LT"/>
        </w:rPr>
        <w:t>palengvina tiksl</w:t>
      </w:r>
      <w:r w:rsidR="00C963BF">
        <w:rPr>
          <w:rFonts w:ascii="Times New Roman" w:hAnsi="Times New Roman" w:cs="Times New Roman"/>
          <w:sz w:val="24"/>
          <w:szCs w:val="24"/>
          <w:lang w:val="lt-LT"/>
        </w:rPr>
        <w:t>ų patalpinimą į reikiamą gylį.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:rsidR="00744011" w:rsidRDefault="00F2724B" w:rsidP="00493BE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Vidinis </w:t>
      </w:r>
      <w:r w:rsidR="001B01CB">
        <w:rPr>
          <w:rFonts w:ascii="Times New Roman" w:hAnsi="Times New Roman" w:cs="Times New Roman"/>
          <w:sz w:val="24"/>
          <w:szCs w:val="24"/>
          <w:lang w:val="lt-LT"/>
        </w:rPr>
        <w:t>ultragarso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žymuo suteikia </w:t>
      </w:r>
      <w:r w:rsidR="00FE405C">
        <w:rPr>
          <w:rFonts w:ascii="Times New Roman" w:hAnsi="Times New Roman" w:cs="Times New Roman"/>
          <w:sz w:val="24"/>
          <w:szCs w:val="24"/>
          <w:lang w:val="lt-LT"/>
        </w:rPr>
        <w:t xml:space="preserve">aiškų </w:t>
      </w:r>
      <w:r w:rsidR="001B01CB">
        <w:rPr>
          <w:rFonts w:ascii="Times New Roman" w:hAnsi="Times New Roman" w:cs="Times New Roman"/>
          <w:sz w:val="24"/>
          <w:szCs w:val="24"/>
          <w:lang w:val="lt-LT"/>
        </w:rPr>
        <w:t>echografinį</w:t>
      </w:r>
      <w:r w:rsidR="00FE405C">
        <w:rPr>
          <w:rFonts w:ascii="Times New Roman" w:hAnsi="Times New Roman" w:cs="Times New Roman"/>
          <w:sz w:val="24"/>
          <w:szCs w:val="24"/>
          <w:lang w:val="lt-LT"/>
        </w:rPr>
        <w:t xml:space="preserve"> regimumą.</w:t>
      </w:r>
    </w:p>
    <w:p w:rsidR="002461E1" w:rsidRDefault="00FE405C" w:rsidP="002461E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lt-LT"/>
        </w:rPr>
      </w:pPr>
      <w:r w:rsidRPr="00FE405C">
        <w:rPr>
          <w:rFonts w:ascii="Times New Roman" w:hAnsi="Times New Roman" w:cs="Times New Roman"/>
          <w:sz w:val="24"/>
          <w:szCs w:val="24"/>
          <w:lang w:val="lt-LT"/>
        </w:rPr>
        <w:t>Antgaliai yra spalviniai koduoti</w:t>
      </w:r>
      <w:r>
        <w:rPr>
          <w:rFonts w:ascii="Times New Roman" w:hAnsi="Times New Roman" w:cs="Times New Roman"/>
          <w:sz w:val="24"/>
          <w:szCs w:val="24"/>
          <w:lang w:val="lt-LT"/>
        </w:rPr>
        <w:t>, kas leidžia lengviau nustatyti adatos dydį.</w:t>
      </w:r>
    </w:p>
    <w:p w:rsidR="00FE405C" w:rsidRDefault="00FE405C" w:rsidP="002461E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Galimos įvairių dydžių ir ilgių centimetrais.</w:t>
      </w:r>
    </w:p>
    <w:p w:rsidR="00FE405C" w:rsidRDefault="00FE405C" w:rsidP="002461E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Sterilios, vienkartinio naudojimo</w:t>
      </w:r>
      <w:r w:rsidR="00512ADF">
        <w:rPr>
          <w:rFonts w:ascii="Times New Roman" w:hAnsi="Times New Roman" w:cs="Times New Roman"/>
          <w:sz w:val="24"/>
          <w:szCs w:val="24"/>
          <w:lang w:val="lt-LT"/>
        </w:rPr>
        <w:t>: sumažėja infekcijos pavojus.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:rsidR="00BC29AA" w:rsidRPr="00BC29AA" w:rsidRDefault="00BC29AA" w:rsidP="00BC29AA">
      <w:p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Galimi </w:t>
      </w:r>
      <w:r w:rsidR="001B01CB">
        <w:rPr>
          <w:rFonts w:ascii="Times New Roman" w:hAnsi="Times New Roman" w:cs="Times New Roman"/>
          <w:sz w:val="24"/>
          <w:szCs w:val="24"/>
          <w:lang w:val="lt-LT"/>
        </w:rPr>
        <w:t>COMPLETE CHIBA</w:t>
      </w:r>
      <w:r w:rsidR="001B01CB" w:rsidRPr="008E6156">
        <w:rPr>
          <w:rFonts w:ascii="Times New Roman" w:hAnsi="Times New Roman" w:cs="Times New Roman"/>
          <w:b/>
          <w:sz w:val="28"/>
          <w:szCs w:val="28"/>
          <w:lang w:val="lt-LT"/>
        </w:rPr>
        <w:t>®</w:t>
      </w:r>
      <w:r w:rsidR="001B01CB">
        <w:rPr>
          <w:rFonts w:ascii="Times New Roman" w:hAnsi="Times New Roman" w:cs="Times New Roman"/>
          <w:b/>
          <w:sz w:val="28"/>
          <w:szCs w:val="28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>dydžiai</w:t>
      </w: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1710"/>
        <w:gridCol w:w="2880"/>
        <w:gridCol w:w="2394"/>
        <w:gridCol w:w="1836"/>
      </w:tblGrid>
      <w:tr w:rsidR="00512ADF" w:rsidTr="00BC29AA">
        <w:tc>
          <w:tcPr>
            <w:tcW w:w="1710" w:type="dxa"/>
          </w:tcPr>
          <w:p w:rsidR="00512ADF" w:rsidRDefault="00715F88" w:rsidP="00715F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Dydis</w:t>
            </w:r>
          </w:p>
          <w:p w:rsidR="00715F88" w:rsidRDefault="00715F88" w:rsidP="00715F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Spindis (mm)</w:t>
            </w:r>
          </w:p>
        </w:tc>
        <w:tc>
          <w:tcPr>
            <w:tcW w:w="2880" w:type="dxa"/>
          </w:tcPr>
          <w:p w:rsidR="00512ADF" w:rsidRDefault="00715F88" w:rsidP="00715F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Ilgis</w:t>
            </w:r>
          </w:p>
          <w:p w:rsidR="00715F88" w:rsidRDefault="00715F88" w:rsidP="00715F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(cm)</w:t>
            </w:r>
          </w:p>
        </w:tc>
        <w:tc>
          <w:tcPr>
            <w:tcW w:w="2394" w:type="dxa"/>
          </w:tcPr>
          <w:p w:rsidR="00512ADF" w:rsidRDefault="00715F88" w:rsidP="00715F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Spalvinis kodas</w:t>
            </w:r>
          </w:p>
        </w:tc>
        <w:tc>
          <w:tcPr>
            <w:tcW w:w="1836" w:type="dxa"/>
          </w:tcPr>
          <w:p w:rsidR="00512ADF" w:rsidRDefault="00715F88" w:rsidP="00715F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Pakuotė</w:t>
            </w:r>
            <w:r w:rsidR="001B01C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/</w:t>
            </w:r>
          </w:p>
          <w:p w:rsidR="00BC29AA" w:rsidRDefault="00BC29AA" w:rsidP="00715F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vienetai</w:t>
            </w:r>
          </w:p>
        </w:tc>
      </w:tr>
      <w:tr w:rsidR="00512ADF" w:rsidTr="00BC29AA">
        <w:tc>
          <w:tcPr>
            <w:tcW w:w="1710" w:type="dxa"/>
          </w:tcPr>
          <w:p w:rsidR="00512ADF" w:rsidRDefault="00715F88" w:rsidP="009128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18 (1,20)</w:t>
            </w:r>
          </w:p>
        </w:tc>
        <w:tc>
          <w:tcPr>
            <w:tcW w:w="2880" w:type="dxa"/>
          </w:tcPr>
          <w:p w:rsidR="00512ADF" w:rsidRDefault="00715F88" w:rsidP="009128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7-9-11-15-20-25-35</w:t>
            </w:r>
          </w:p>
        </w:tc>
        <w:tc>
          <w:tcPr>
            <w:tcW w:w="2394" w:type="dxa"/>
          </w:tcPr>
          <w:p w:rsidR="00512ADF" w:rsidRDefault="0091281B" w:rsidP="00BC29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Rausvas</w:t>
            </w:r>
          </w:p>
        </w:tc>
        <w:tc>
          <w:tcPr>
            <w:tcW w:w="1836" w:type="dxa"/>
          </w:tcPr>
          <w:p w:rsidR="00512ADF" w:rsidRDefault="00BC29AA" w:rsidP="00BC29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30</w:t>
            </w:r>
          </w:p>
        </w:tc>
      </w:tr>
      <w:tr w:rsidR="00512ADF" w:rsidTr="00BC29AA">
        <w:tc>
          <w:tcPr>
            <w:tcW w:w="1710" w:type="dxa"/>
          </w:tcPr>
          <w:p w:rsidR="00512ADF" w:rsidRDefault="00715F88" w:rsidP="009128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 (0,90)</w:t>
            </w:r>
          </w:p>
        </w:tc>
        <w:tc>
          <w:tcPr>
            <w:tcW w:w="2880" w:type="dxa"/>
          </w:tcPr>
          <w:p w:rsidR="00512ADF" w:rsidRDefault="0091281B" w:rsidP="009128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7-9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-11*-15*-20-25-35</w:t>
            </w:r>
          </w:p>
        </w:tc>
        <w:tc>
          <w:tcPr>
            <w:tcW w:w="2394" w:type="dxa"/>
          </w:tcPr>
          <w:p w:rsidR="00512ADF" w:rsidRDefault="0091281B" w:rsidP="00BC29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Geltonas</w:t>
            </w:r>
          </w:p>
        </w:tc>
        <w:tc>
          <w:tcPr>
            <w:tcW w:w="1836" w:type="dxa"/>
          </w:tcPr>
          <w:p w:rsidR="00512ADF" w:rsidRDefault="00BC29AA" w:rsidP="00BC29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30</w:t>
            </w:r>
          </w:p>
        </w:tc>
      </w:tr>
      <w:tr w:rsidR="00512ADF" w:rsidTr="00BC29AA">
        <w:tc>
          <w:tcPr>
            <w:tcW w:w="1710" w:type="dxa"/>
          </w:tcPr>
          <w:p w:rsidR="00512ADF" w:rsidRDefault="00715F88" w:rsidP="009128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21 (0,80)</w:t>
            </w:r>
          </w:p>
        </w:tc>
        <w:tc>
          <w:tcPr>
            <w:tcW w:w="2880" w:type="dxa"/>
          </w:tcPr>
          <w:p w:rsidR="00512ADF" w:rsidRDefault="0091281B" w:rsidP="009128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7-9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-15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-20-25</w:t>
            </w:r>
          </w:p>
        </w:tc>
        <w:tc>
          <w:tcPr>
            <w:tcW w:w="2394" w:type="dxa"/>
          </w:tcPr>
          <w:p w:rsidR="00512ADF" w:rsidRDefault="0091281B" w:rsidP="00BC29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Žalias</w:t>
            </w:r>
          </w:p>
        </w:tc>
        <w:tc>
          <w:tcPr>
            <w:tcW w:w="1836" w:type="dxa"/>
          </w:tcPr>
          <w:p w:rsidR="00512ADF" w:rsidRDefault="00BC29AA" w:rsidP="00BC29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30</w:t>
            </w:r>
          </w:p>
        </w:tc>
      </w:tr>
      <w:tr w:rsidR="00512ADF" w:rsidTr="00BC29AA">
        <w:tc>
          <w:tcPr>
            <w:tcW w:w="1710" w:type="dxa"/>
          </w:tcPr>
          <w:p w:rsidR="00512ADF" w:rsidRDefault="00715F88" w:rsidP="009128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22 (0,70)</w:t>
            </w:r>
          </w:p>
        </w:tc>
        <w:tc>
          <w:tcPr>
            <w:tcW w:w="2880" w:type="dxa"/>
          </w:tcPr>
          <w:p w:rsidR="00512ADF" w:rsidRDefault="0091281B" w:rsidP="009128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7-9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-15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-20-25</w:t>
            </w:r>
          </w:p>
        </w:tc>
        <w:tc>
          <w:tcPr>
            <w:tcW w:w="2394" w:type="dxa"/>
          </w:tcPr>
          <w:p w:rsidR="00512ADF" w:rsidRDefault="0091281B" w:rsidP="00BC29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Juodas</w:t>
            </w:r>
          </w:p>
        </w:tc>
        <w:tc>
          <w:tcPr>
            <w:tcW w:w="1836" w:type="dxa"/>
          </w:tcPr>
          <w:p w:rsidR="00512ADF" w:rsidRDefault="00BC29AA" w:rsidP="00BC29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30</w:t>
            </w:r>
          </w:p>
        </w:tc>
      </w:tr>
      <w:tr w:rsidR="00512ADF" w:rsidTr="00BC29AA">
        <w:tc>
          <w:tcPr>
            <w:tcW w:w="1710" w:type="dxa"/>
          </w:tcPr>
          <w:p w:rsidR="00715F88" w:rsidRDefault="00715F88" w:rsidP="009128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23 (0,65)</w:t>
            </w:r>
          </w:p>
        </w:tc>
        <w:tc>
          <w:tcPr>
            <w:tcW w:w="2880" w:type="dxa"/>
          </w:tcPr>
          <w:p w:rsidR="00512ADF" w:rsidRDefault="0091281B" w:rsidP="009128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7-9-11-15-20</w:t>
            </w:r>
          </w:p>
        </w:tc>
        <w:tc>
          <w:tcPr>
            <w:tcW w:w="2394" w:type="dxa"/>
          </w:tcPr>
          <w:p w:rsidR="00512ADF" w:rsidRDefault="0091281B" w:rsidP="00BC29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Mėlynas</w:t>
            </w:r>
          </w:p>
        </w:tc>
        <w:tc>
          <w:tcPr>
            <w:tcW w:w="1836" w:type="dxa"/>
          </w:tcPr>
          <w:p w:rsidR="00512ADF" w:rsidRDefault="00BC29AA" w:rsidP="00BC29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30</w:t>
            </w:r>
          </w:p>
        </w:tc>
      </w:tr>
      <w:tr w:rsidR="00512ADF" w:rsidTr="00BC29AA">
        <w:tc>
          <w:tcPr>
            <w:tcW w:w="1710" w:type="dxa"/>
          </w:tcPr>
          <w:p w:rsidR="00512ADF" w:rsidRDefault="00715F88" w:rsidP="009128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25 (0,50)</w:t>
            </w:r>
          </w:p>
        </w:tc>
        <w:tc>
          <w:tcPr>
            <w:tcW w:w="2880" w:type="dxa"/>
          </w:tcPr>
          <w:p w:rsidR="00512ADF" w:rsidRDefault="0091281B" w:rsidP="009128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5-7-9-11-15</w:t>
            </w:r>
          </w:p>
        </w:tc>
        <w:tc>
          <w:tcPr>
            <w:tcW w:w="2394" w:type="dxa"/>
          </w:tcPr>
          <w:p w:rsidR="00512ADF" w:rsidRDefault="0091281B" w:rsidP="00BC29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Oranžinis</w:t>
            </w:r>
          </w:p>
        </w:tc>
        <w:tc>
          <w:tcPr>
            <w:tcW w:w="1836" w:type="dxa"/>
          </w:tcPr>
          <w:p w:rsidR="00512ADF" w:rsidRDefault="00BC29AA" w:rsidP="00BC29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30</w:t>
            </w:r>
          </w:p>
        </w:tc>
      </w:tr>
    </w:tbl>
    <w:p w:rsidR="00512ADF" w:rsidRDefault="00BC29AA" w:rsidP="00512A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lastRenderedPageBreak/>
        <w:t>Užsakym</w:t>
      </w:r>
      <w:r w:rsidR="0087611A">
        <w:rPr>
          <w:rFonts w:ascii="Times New Roman" w:hAnsi="Times New Roman" w:cs="Times New Roman"/>
          <w:sz w:val="24"/>
          <w:szCs w:val="24"/>
          <w:lang w:val="lt-LT"/>
        </w:rPr>
        <w:t>ui</w:t>
      </w:r>
      <w:r>
        <w:rPr>
          <w:rFonts w:ascii="Times New Roman" w:hAnsi="Times New Roman" w:cs="Times New Roman"/>
          <w:sz w:val="24"/>
          <w:szCs w:val="24"/>
          <w:lang w:val="lt-LT"/>
        </w:rPr>
        <w:t>: COMPLETE-CHIBA</w:t>
      </w:r>
      <w:r w:rsidR="00232177" w:rsidRPr="008E6156">
        <w:rPr>
          <w:rFonts w:ascii="Times New Roman" w:hAnsi="Times New Roman" w:cs="Times New Roman"/>
          <w:b/>
          <w:sz w:val="28"/>
          <w:szCs w:val="28"/>
          <w:lang w:val="lt-LT"/>
        </w:rPr>
        <w:t>®</w:t>
      </w:r>
      <w:r w:rsidR="00232177">
        <w:rPr>
          <w:rFonts w:ascii="Times New Roman" w:hAnsi="Times New Roman" w:cs="Times New Roman"/>
          <w:b/>
          <w:sz w:val="28"/>
          <w:szCs w:val="28"/>
          <w:lang w:val="lt-LT"/>
        </w:rPr>
        <w:t xml:space="preserve">, </w:t>
      </w:r>
      <w:r w:rsidR="00232177" w:rsidRPr="00232177">
        <w:rPr>
          <w:rFonts w:ascii="Times New Roman" w:hAnsi="Times New Roman" w:cs="Times New Roman"/>
          <w:sz w:val="28"/>
          <w:szCs w:val="28"/>
          <w:lang w:val="lt-LT"/>
        </w:rPr>
        <w:t>20</w:t>
      </w:r>
      <w:r w:rsidR="00232177">
        <w:rPr>
          <w:rFonts w:ascii="Times New Roman" w:hAnsi="Times New Roman" w:cs="Times New Roman"/>
          <w:sz w:val="28"/>
          <w:szCs w:val="28"/>
          <w:lang w:val="lt-LT"/>
        </w:rPr>
        <w:t xml:space="preserve"> spindis – 15 cm </w:t>
      </w:r>
      <w:r w:rsidR="00232177">
        <w:rPr>
          <w:rFonts w:ascii="Times New Roman" w:hAnsi="Times New Roman" w:cs="Times New Roman"/>
          <w:sz w:val="28"/>
          <w:szCs w:val="28"/>
        </w:rPr>
        <w:t>= CCH2015</w:t>
      </w:r>
    </w:p>
    <w:p w:rsidR="00232177" w:rsidRDefault="00232177" w:rsidP="00512AD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32177">
        <w:rPr>
          <w:rFonts w:ascii="Times New Roman" w:hAnsi="Times New Roman" w:cs="Times New Roman"/>
          <w:sz w:val="24"/>
          <w:szCs w:val="24"/>
        </w:rPr>
        <w:t>Kiti</w:t>
      </w:r>
      <w:proofErr w:type="spellEnd"/>
      <w:r w:rsidRPr="002321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32177">
        <w:rPr>
          <w:rFonts w:ascii="Times New Roman" w:hAnsi="Times New Roman" w:cs="Times New Roman"/>
          <w:sz w:val="24"/>
          <w:szCs w:val="24"/>
        </w:rPr>
        <w:t>dydžiai</w:t>
      </w:r>
      <w:proofErr w:type="spellEnd"/>
      <w:r w:rsidRPr="002321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galimi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pagal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pageidavimą</w:t>
      </w:r>
      <w:proofErr w:type="spellEnd"/>
      <w:r w:rsidR="0087611A">
        <w:rPr>
          <w:rFonts w:ascii="Times New Roman" w:hAnsi="Times New Roman" w:cs="Times New Roman"/>
          <w:sz w:val="24"/>
          <w:szCs w:val="24"/>
        </w:rPr>
        <w:t>.</w:t>
      </w:r>
    </w:p>
    <w:p w:rsidR="00232177" w:rsidRPr="00232177" w:rsidRDefault="00232177" w:rsidP="00232177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*Dydžia</w:t>
      </w:r>
      <w:r w:rsidR="0087611A">
        <w:rPr>
          <w:rFonts w:ascii="Times New Roman" w:hAnsi="Times New Roman" w:cs="Times New Roman"/>
          <w:sz w:val="24"/>
          <w:szCs w:val="24"/>
          <w:lang w:val="lt-LT"/>
        </w:rPr>
        <w:t>ms</w:t>
      </w:r>
      <w:r>
        <w:rPr>
          <w:rFonts w:ascii="Times New Roman" w:hAnsi="Times New Roman" w:cs="Times New Roman"/>
          <w:sz w:val="24"/>
          <w:szCs w:val="24"/>
          <w:lang w:val="lt-LT"/>
        </w:rPr>
        <w:t>, kurie taip pat galimi specifiniam MR</w:t>
      </w:r>
      <w:r w:rsidR="00AF225B">
        <w:rPr>
          <w:rFonts w:ascii="Times New Roman" w:hAnsi="Times New Roman" w:cs="Times New Roman"/>
          <w:sz w:val="24"/>
          <w:szCs w:val="24"/>
          <w:lang w:val="lt-LT"/>
        </w:rPr>
        <w:t>T</w:t>
      </w:r>
      <w:r w:rsidR="004B73D9">
        <w:rPr>
          <w:rFonts w:ascii="Times New Roman" w:hAnsi="Times New Roman" w:cs="Times New Roman"/>
          <w:sz w:val="24"/>
          <w:szCs w:val="24"/>
          <w:lang w:val="lt-LT"/>
        </w:rPr>
        <w:t xml:space="preserve"> (magnetinio rezonanso tomografija)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4B73D9">
        <w:rPr>
          <w:rFonts w:ascii="Times New Roman" w:hAnsi="Times New Roman" w:cs="Times New Roman"/>
          <w:sz w:val="24"/>
          <w:szCs w:val="24"/>
          <w:lang w:val="lt-LT"/>
        </w:rPr>
        <w:t>pritaikytam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modeliui</w:t>
      </w:r>
      <w:r w:rsidR="007E0508">
        <w:rPr>
          <w:rFonts w:ascii="Times New Roman" w:hAnsi="Times New Roman" w:cs="Times New Roman"/>
          <w:sz w:val="24"/>
          <w:szCs w:val="24"/>
          <w:lang w:val="lt-LT"/>
        </w:rPr>
        <w:t>: pridėti „MR“ prie katalogo Nr.</w:t>
      </w:r>
    </w:p>
    <w:p w:rsidR="00232177" w:rsidRPr="00232177" w:rsidRDefault="00232177" w:rsidP="00512ADF">
      <w:pPr>
        <w:rPr>
          <w:rFonts w:ascii="Times New Roman" w:hAnsi="Times New Roman" w:cs="Times New Roman"/>
          <w:sz w:val="24"/>
          <w:szCs w:val="24"/>
        </w:rPr>
      </w:pPr>
    </w:p>
    <w:sectPr w:rsidR="00232177" w:rsidRPr="002321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91F27"/>
    <w:multiLevelType w:val="hybridMultilevel"/>
    <w:tmpl w:val="BAC0DCD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E0103A"/>
    <w:multiLevelType w:val="hybridMultilevel"/>
    <w:tmpl w:val="5F78EF72"/>
    <w:lvl w:ilvl="0" w:tplc="0DFCD1BA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7A0E58"/>
    <w:multiLevelType w:val="hybridMultilevel"/>
    <w:tmpl w:val="504E14D0"/>
    <w:lvl w:ilvl="0" w:tplc="65BE8B44">
      <w:start w:val="5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0303378"/>
    <w:multiLevelType w:val="hybridMultilevel"/>
    <w:tmpl w:val="F91EB6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D27"/>
    <w:rsid w:val="001B01CB"/>
    <w:rsid w:val="001B4120"/>
    <w:rsid w:val="0020745F"/>
    <w:rsid w:val="00232177"/>
    <w:rsid w:val="002461E1"/>
    <w:rsid w:val="002C609F"/>
    <w:rsid w:val="002F7B0F"/>
    <w:rsid w:val="003E50BC"/>
    <w:rsid w:val="00462DBD"/>
    <w:rsid w:val="00493BE5"/>
    <w:rsid w:val="00493F55"/>
    <w:rsid w:val="004A78FB"/>
    <w:rsid w:val="004B73D9"/>
    <w:rsid w:val="00512ADF"/>
    <w:rsid w:val="005477FD"/>
    <w:rsid w:val="00693069"/>
    <w:rsid w:val="00715F88"/>
    <w:rsid w:val="00744011"/>
    <w:rsid w:val="007735E4"/>
    <w:rsid w:val="007D2AAD"/>
    <w:rsid w:val="007E0508"/>
    <w:rsid w:val="008433E5"/>
    <w:rsid w:val="0087611A"/>
    <w:rsid w:val="008E6156"/>
    <w:rsid w:val="00903B3C"/>
    <w:rsid w:val="009106E5"/>
    <w:rsid w:val="0091281B"/>
    <w:rsid w:val="009D461E"/>
    <w:rsid w:val="00A53844"/>
    <w:rsid w:val="00AF225B"/>
    <w:rsid w:val="00BC29AA"/>
    <w:rsid w:val="00C17CA5"/>
    <w:rsid w:val="00C963BF"/>
    <w:rsid w:val="00E15D27"/>
    <w:rsid w:val="00F2724B"/>
    <w:rsid w:val="00F93DAB"/>
    <w:rsid w:val="00FE4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78FB"/>
    <w:pPr>
      <w:ind w:left="720"/>
      <w:contextualSpacing/>
    </w:pPr>
  </w:style>
  <w:style w:type="table" w:styleId="TableGrid">
    <w:name w:val="Table Grid"/>
    <w:basedOn w:val="TableNormal"/>
    <w:uiPriority w:val="59"/>
    <w:rsid w:val="00512A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78FB"/>
    <w:pPr>
      <w:ind w:left="720"/>
      <w:contextualSpacing/>
    </w:pPr>
  </w:style>
  <w:style w:type="table" w:styleId="TableGrid">
    <w:name w:val="Table Grid"/>
    <w:basedOn w:val="TableNormal"/>
    <w:uiPriority w:val="59"/>
    <w:rsid w:val="00512A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1106</Words>
  <Characters>631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2015-12-18T08:43:00Z</dcterms:created>
  <dcterms:modified xsi:type="dcterms:W3CDTF">2015-12-18T08:43:00Z</dcterms:modified>
</cp:coreProperties>
</file>